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ascii="方正小标宋简体" w:eastAsia="方正小标宋简体"/>
          <w:sz w:val="36"/>
        </w:rPr>
      </w:pPr>
      <w:bookmarkStart w:id="0" w:name="_GoBack"/>
      <w:bookmarkEnd w:id="0"/>
    </w:p>
    <w:p>
      <w:pPr>
        <w:spacing w:before="100" w:beforeAutospacing="1" w:after="100" w:afterAutospacing="1"/>
        <w:jc w:val="center"/>
        <w:rPr>
          <w:rFonts w:ascii="方正小标宋简体" w:eastAsia="方正小标宋简体"/>
          <w:sz w:val="36"/>
        </w:rPr>
      </w:pPr>
    </w:p>
    <w:p>
      <w:pPr>
        <w:spacing w:before="100" w:beforeAutospacing="1" w:after="100" w:afterAutospacing="1"/>
        <w:jc w:val="center"/>
        <w:rPr>
          <w:rFonts w:ascii="方正小标宋简体" w:eastAsia="方正小标宋简体"/>
          <w:sz w:val="36"/>
        </w:rPr>
      </w:pPr>
    </w:p>
    <w:p>
      <w:pPr>
        <w:spacing w:before="100" w:beforeAutospacing="1" w:after="100" w:afterAutospacing="1"/>
        <w:jc w:val="center"/>
        <w:rPr>
          <w:rFonts w:ascii="方正小标宋简体" w:eastAsia="方正小标宋简体"/>
          <w:sz w:val="36"/>
        </w:rPr>
      </w:pPr>
      <w:r>
        <w:rPr>
          <w:rFonts w:hint="eastAsia" w:ascii="方正小标宋简体" w:eastAsia="方正小标宋简体"/>
          <w:sz w:val="36"/>
        </w:rPr>
        <w:t>教育技术学院本科生转专业实施细则</w:t>
      </w:r>
    </w:p>
    <w:p>
      <w:pPr>
        <w:spacing w:before="100" w:beforeAutospacing="1" w:after="100" w:afterAutospacing="1"/>
        <w:rPr>
          <w:rFonts w:ascii="仿宋_GB2312" w:eastAsia="仿宋_GB2312"/>
          <w:sz w:val="28"/>
        </w:rPr>
      </w:pPr>
      <w:r>
        <w:rPr>
          <w:rFonts w:hint="eastAsia" w:ascii="黑体" w:hAnsi="黑体" w:eastAsia="黑体"/>
          <w:sz w:val="32"/>
          <w:szCs w:val="22"/>
        </w:rPr>
        <w:t xml:space="preserve">   </w:t>
      </w:r>
      <w:r>
        <w:rPr>
          <w:rFonts w:hint="eastAsia" w:ascii="仿宋_GB2312" w:eastAsia="仿宋_GB2312"/>
          <w:sz w:val="28"/>
        </w:rPr>
        <w:t>经</w:t>
      </w:r>
      <w:r>
        <w:rPr>
          <w:rFonts w:hint="eastAsia" w:ascii="仿宋_GB2312" w:hAnsi="等线" w:eastAsia="仿宋_GB2312"/>
          <w:sz w:val="28"/>
          <w:szCs w:val="22"/>
        </w:rPr>
        <w:t>2023</w:t>
      </w:r>
      <w:r>
        <w:rPr>
          <w:rFonts w:hint="eastAsia" w:ascii="仿宋_GB2312" w:eastAsia="仿宋_GB2312"/>
          <w:sz w:val="28"/>
        </w:rPr>
        <w:t>年</w:t>
      </w:r>
      <w:r>
        <w:rPr>
          <w:rFonts w:ascii="仿宋_GB2312" w:eastAsia="仿宋_GB2312"/>
          <w:sz w:val="28"/>
        </w:rPr>
        <w:t>11</w:t>
      </w:r>
      <w:r>
        <w:rPr>
          <w:rFonts w:hint="eastAsia" w:ascii="仿宋_GB2312" w:eastAsia="仿宋_GB2312"/>
          <w:sz w:val="28"/>
        </w:rPr>
        <w:t>月</w:t>
      </w:r>
      <w:r>
        <w:rPr>
          <w:rFonts w:ascii="仿宋_GB2312" w:eastAsia="仿宋_GB2312"/>
          <w:sz w:val="28"/>
        </w:rPr>
        <w:t>6</w:t>
      </w:r>
      <w:r>
        <w:rPr>
          <w:rFonts w:hint="eastAsia" w:ascii="仿宋_GB2312" w:eastAsia="仿宋_GB2312"/>
          <w:sz w:val="28"/>
        </w:rPr>
        <w:t>日学院党政联席会讨论研究，现将学院本科生转专业实施细则制定如下，报教务处审核：</w:t>
      </w:r>
    </w:p>
    <w:p>
      <w:pPr>
        <w:pStyle w:val="9"/>
        <w:ind w:firstLineChars="0"/>
        <w:rPr>
          <w:rFonts w:ascii="黑体" w:hAnsi="黑体" w:eastAsia="黑体"/>
          <w:sz w:val="32"/>
        </w:rPr>
      </w:pPr>
      <w:r>
        <w:rPr>
          <w:rFonts w:hint="eastAsia" w:ascii="黑体" w:hAnsi="黑体" w:eastAsia="黑体"/>
          <w:sz w:val="32"/>
        </w:rPr>
        <w:t>一、学院转专业工作领导小组</w:t>
      </w:r>
    </w:p>
    <w:p>
      <w:pPr>
        <w:pStyle w:val="9"/>
        <w:ind w:firstLineChars="0"/>
        <w:rPr>
          <w:rFonts w:ascii="仿宋_GB2312" w:eastAsia="仿宋_GB2312"/>
          <w:sz w:val="28"/>
        </w:rPr>
      </w:pPr>
      <w:r>
        <w:rPr>
          <w:rFonts w:hint="eastAsia" w:ascii="仿宋_GB2312" w:eastAsia="仿宋_GB2312"/>
          <w:sz w:val="28"/>
        </w:rPr>
        <w:t>学院转专业工作领导小组组长由学院院长、党委书记担任，副组长由学院副院长、副书记担任，成员由各系系主任、副系主任、本科教学秘书以及学院辅导员担任，具体名单如下：</w:t>
      </w:r>
    </w:p>
    <w:p>
      <w:pPr>
        <w:ind w:firstLine="560"/>
        <w:rPr>
          <w:rFonts w:ascii="仿宋" w:hAnsi="仿宋" w:eastAsia="仿宋" w:cs="仿宋"/>
          <w:sz w:val="28"/>
          <w:szCs w:val="28"/>
        </w:rPr>
      </w:pPr>
      <w:r>
        <w:rPr>
          <w:rFonts w:hint="eastAsia" w:ascii="仿宋" w:hAnsi="仿宋" w:eastAsia="仿宋" w:cs="仿宋"/>
          <w:sz w:val="28"/>
          <w:szCs w:val="28"/>
        </w:rPr>
        <w:t xml:space="preserve">组 </w:t>
      </w:r>
      <w:r>
        <w:rPr>
          <w:rFonts w:ascii="仿宋" w:hAnsi="仿宋" w:eastAsia="仿宋" w:cs="仿宋"/>
          <w:sz w:val="28"/>
          <w:szCs w:val="28"/>
        </w:rPr>
        <w:t xml:space="preserve"> </w:t>
      </w:r>
      <w:r>
        <w:rPr>
          <w:rFonts w:hint="eastAsia" w:ascii="仿宋" w:hAnsi="仿宋" w:eastAsia="仿宋" w:cs="仿宋"/>
          <w:sz w:val="28"/>
          <w:szCs w:val="28"/>
        </w:rPr>
        <w:t xml:space="preserve">长：郭 </w:t>
      </w:r>
      <w:r>
        <w:rPr>
          <w:rFonts w:ascii="仿宋" w:hAnsi="仿宋" w:eastAsia="仿宋" w:cs="仿宋"/>
          <w:sz w:val="28"/>
          <w:szCs w:val="28"/>
        </w:rPr>
        <w:t xml:space="preserve"> </w:t>
      </w:r>
      <w:r>
        <w:rPr>
          <w:rFonts w:hint="eastAsia" w:ascii="仿宋" w:hAnsi="仿宋" w:eastAsia="仿宋" w:cs="仿宋"/>
          <w:sz w:val="28"/>
          <w:szCs w:val="28"/>
        </w:rPr>
        <w:t xml:space="preserve">炯、王 </w:t>
      </w:r>
      <w:r>
        <w:rPr>
          <w:rFonts w:ascii="仿宋" w:hAnsi="仿宋" w:eastAsia="仿宋" w:cs="仿宋"/>
          <w:sz w:val="28"/>
          <w:szCs w:val="28"/>
        </w:rPr>
        <w:t xml:space="preserve"> </w:t>
      </w:r>
      <w:r>
        <w:rPr>
          <w:rFonts w:hint="eastAsia" w:ascii="仿宋" w:hAnsi="仿宋" w:eastAsia="仿宋" w:cs="仿宋"/>
          <w:sz w:val="28"/>
          <w:szCs w:val="28"/>
        </w:rPr>
        <w:t>玮</w:t>
      </w:r>
    </w:p>
    <w:p>
      <w:pPr>
        <w:ind w:firstLine="560"/>
        <w:rPr>
          <w:rFonts w:ascii="仿宋" w:hAnsi="仿宋" w:eastAsia="仿宋" w:cs="仿宋"/>
          <w:sz w:val="28"/>
          <w:szCs w:val="28"/>
        </w:rPr>
      </w:pPr>
      <w:r>
        <w:rPr>
          <w:rFonts w:hint="eastAsia" w:ascii="仿宋" w:hAnsi="仿宋" w:eastAsia="仿宋" w:cs="仿宋"/>
          <w:sz w:val="28"/>
          <w:szCs w:val="28"/>
        </w:rPr>
        <w:t>副组长：严富华、朱晓娟、贺相春</w:t>
      </w:r>
    </w:p>
    <w:p>
      <w:pPr>
        <w:pStyle w:val="9"/>
        <w:ind w:firstLine="560"/>
        <w:rPr>
          <w:rFonts w:ascii="仿宋_GB2312" w:eastAsia="仿宋_GB2312"/>
          <w:sz w:val="28"/>
        </w:rPr>
      </w:pPr>
      <w:r>
        <w:rPr>
          <w:rFonts w:hint="eastAsia" w:ascii="仿宋" w:hAnsi="仿宋" w:eastAsia="仿宋" w:cs="仿宋"/>
          <w:sz w:val="28"/>
          <w:szCs w:val="28"/>
        </w:rPr>
        <w:t xml:space="preserve">成 </w:t>
      </w:r>
      <w:r>
        <w:rPr>
          <w:rFonts w:ascii="仿宋" w:hAnsi="仿宋" w:eastAsia="仿宋" w:cs="仿宋"/>
          <w:sz w:val="28"/>
          <w:szCs w:val="28"/>
        </w:rPr>
        <w:t xml:space="preserve"> </w:t>
      </w:r>
      <w:r>
        <w:rPr>
          <w:rFonts w:hint="eastAsia" w:ascii="仿宋" w:hAnsi="仿宋" w:eastAsia="仿宋" w:cs="仿宋"/>
          <w:sz w:val="28"/>
          <w:szCs w:val="28"/>
        </w:rPr>
        <w:t xml:space="preserve">员：常咏梅、樊敏生、魏小东、宿 </w:t>
      </w:r>
      <w:r>
        <w:rPr>
          <w:rFonts w:ascii="仿宋" w:hAnsi="仿宋" w:eastAsia="仿宋" w:cs="仿宋"/>
          <w:sz w:val="28"/>
          <w:szCs w:val="28"/>
        </w:rPr>
        <w:t xml:space="preserve"> </w:t>
      </w:r>
      <w:r>
        <w:rPr>
          <w:rFonts w:hint="eastAsia" w:ascii="仿宋" w:hAnsi="仿宋" w:eastAsia="仿宋" w:cs="仿宋"/>
          <w:sz w:val="28"/>
          <w:szCs w:val="28"/>
        </w:rPr>
        <w:t>庆、周小燕、雷云飞</w:t>
      </w:r>
    </w:p>
    <w:p>
      <w:pPr>
        <w:pStyle w:val="9"/>
        <w:ind w:firstLine="425" w:firstLineChars="133"/>
        <w:rPr>
          <w:rFonts w:ascii="黑体" w:hAnsi="黑体" w:eastAsia="黑体"/>
          <w:sz w:val="32"/>
        </w:rPr>
      </w:pPr>
      <w:r>
        <w:rPr>
          <w:rFonts w:ascii="黑体" w:hAnsi="黑体" w:eastAsia="黑体"/>
          <w:sz w:val="32"/>
        </w:rPr>
        <w:t>二、</w:t>
      </w:r>
      <w:r>
        <w:rPr>
          <w:rFonts w:hint="eastAsia" w:ascii="黑体" w:hAnsi="黑体" w:eastAsia="黑体"/>
          <w:sz w:val="32"/>
        </w:rPr>
        <w:t>申请转出、转入的名额分配</w:t>
      </w:r>
    </w:p>
    <w:p>
      <w:pPr>
        <w:ind w:firstLine="321" w:firstLineChars="100"/>
        <w:rPr>
          <w:rFonts w:ascii="仿宋_GB2312" w:eastAsia="仿宋_GB2312"/>
          <w:b/>
          <w:sz w:val="32"/>
        </w:rPr>
      </w:pPr>
      <w:r>
        <w:rPr>
          <w:rFonts w:hint="eastAsia" w:ascii="仿宋_GB2312" w:eastAsia="仿宋_GB2312"/>
          <w:b/>
          <w:sz w:val="32"/>
        </w:rPr>
        <w:t>（一）转出名额</w:t>
      </w:r>
    </w:p>
    <w:p>
      <w:pPr>
        <w:ind w:firstLine="560"/>
        <w:rPr>
          <w:rFonts w:ascii="仿宋" w:hAnsi="仿宋" w:eastAsia="仿宋" w:cs="仿宋"/>
          <w:sz w:val="28"/>
          <w:szCs w:val="28"/>
        </w:rPr>
      </w:pPr>
      <w:r>
        <w:rPr>
          <w:rFonts w:hint="eastAsia" w:ascii="仿宋" w:hAnsi="仿宋" w:eastAsia="仿宋" w:cs="仿宋"/>
          <w:sz w:val="28"/>
          <w:szCs w:val="28"/>
        </w:rPr>
        <w:t>学院本科生</w:t>
      </w:r>
      <w:r>
        <w:rPr>
          <w:rFonts w:ascii="仿宋" w:hAnsi="仿宋" w:eastAsia="仿宋" w:cs="仿宋"/>
          <w:sz w:val="28"/>
          <w:szCs w:val="28"/>
        </w:rPr>
        <w:t>转专业工作本着公开、公平、公正、规范的原则进行，</w:t>
      </w:r>
      <w:r>
        <w:rPr>
          <w:rFonts w:hint="eastAsia" w:ascii="仿宋" w:hAnsi="仿宋" w:eastAsia="仿宋" w:cs="仿宋"/>
          <w:sz w:val="28"/>
          <w:szCs w:val="28"/>
        </w:rPr>
        <w:t>坚持</w:t>
      </w:r>
      <w:r>
        <w:rPr>
          <w:rFonts w:ascii="仿宋_GB2312" w:hAnsi="仿宋_GB2312" w:eastAsia="仿宋_GB2312" w:cs="仿宋_GB2312"/>
          <w:kern w:val="0"/>
          <w:sz w:val="31"/>
          <w:szCs w:val="31"/>
          <w:lang w:bidi="ar"/>
        </w:rPr>
        <w:t>以学生为本，为</w:t>
      </w:r>
      <w:r>
        <w:rPr>
          <w:rFonts w:hint="eastAsia" w:ascii="仿宋" w:hAnsi="仿宋" w:eastAsia="仿宋" w:cs="仿宋"/>
          <w:sz w:val="28"/>
          <w:szCs w:val="28"/>
        </w:rPr>
        <w:t>学生提供更多的专业选择机会。根据《西北师范大学本科生转专业管理办法》（西师发〔2023〕101 号），申请转出的学生人数为本专业当年实际招生人数30%。</w:t>
      </w:r>
    </w:p>
    <w:p>
      <w:pPr>
        <w:ind w:firstLine="321" w:firstLineChars="100"/>
        <w:rPr>
          <w:rFonts w:ascii="仿宋_GB2312" w:eastAsia="仿宋_GB2312"/>
          <w:b/>
          <w:sz w:val="32"/>
        </w:rPr>
      </w:pPr>
      <w:r>
        <w:rPr>
          <w:rFonts w:hint="eastAsia" w:ascii="仿宋_GB2312" w:eastAsia="仿宋_GB2312"/>
          <w:b/>
          <w:sz w:val="32"/>
        </w:rPr>
        <w:t>（二）转入名额及专业限制</w:t>
      </w:r>
    </w:p>
    <w:p>
      <w:pPr>
        <w:numPr>
          <w:ilvl w:val="255"/>
          <w:numId w:val="0"/>
        </w:numPr>
        <w:ind w:firstLine="560"/>
        <w:rPr>
          <w:rFonts w:ascii="仿宋" w:hAnsi="仿宋" w:eastAsia="仿宋" w:cs="仿宋"/>
          <w:sz w:val="28"/>
          <w:szCs w:val="28"/>
        </w:rPr>
      </w:pPr>
      <w:r>
        <w:rPr>
          <w:rFonts w:hint="eastAsia" w:ascii="仿宋" w:hAnsi="仿宋" w:eastAsia="仿宋" w:cs="仿宋"/>
          <w:sz w:val="28"/>
          <w:szCs w:val="28"/>
        </w:rPr>
        <w:t>学院目前有两个专业：教育技术学和数字媒体艺术，两个专业接收转入的学生人数均为本专业当年实际招生人数的10%。</w:t>
      </w:r>
    </w:p>
    <w:p>
      <w:pPr>
        <w:numPr>
          <w:ilvl w:val="255"/>
          <w:numId w:val="0"/>
        </w:numPr>
        <w:ind w:firstLine="560"/>
        <w:rPr>
          <w:rFonts w:ascii="仿宋" w:hAnsi="仿宋" w:eastAsia="仿宋" w:cs="仿宋"/>
          <w:sz w:val="28"/>
          <w:szCs w:val="28"/>
        </w:rPr>
      </w:pPr>
      <w:r>
        <w:rPr>
          <w:rFonts w:hint="eastAsia" w:ascii="仿宋" w:hAnsi="仿宋" w:eastAsia="仿宋" w:cs="仿宋"/>
          <w:sz w:val="28"/>
          <w:szCs w:val="28"/>
        </w:rPr>
        <w:t>教育技术学专业接收高中理科考生，数字媒体艺术专业同时接收高中文科和理科考生。</w:t>
      </w:r>
    </w:p>
    <w:p>
      <w:pPr>
        <w:pStyle w:val="9"/>
        <w:ind w:firstLine="425" w:firstLineChars="133"/>
        <w:rPr>
          <w:rFonts w:ascii="黑体" w:hAnsi="黑体" w:eastAsia="黑体"/>
          <w:sz w:val="32"/>
        </w:rPr>
      </w:pPr>
      <w:r>
        <w:rPr>
          <w:rFonts w:ascii="黑体" w:hAnsi="黑体" w:eastAsia="黑体"/>
          <w:sz w:val="32"/>
        </w:rPr>
        <w:t>三、</w:t>
      </w:r>
      <w:r>
        <w:rPr>
          <w:rFonts w:hint="eastAsia" w:ascii="黑体" w:hAnsi="黑体" w:eastAsia="黑体"/>
          <w:sz w:val="32"/>
        </w:rPr>
        <w:t>申请转出、转入考核办法</w:t>
      </w:r>
    </w:p>
    <w:p>
      <w:pPr>
        <w:ind w:firstLine="321" w:firstLineChars="100"/>
        <w:rPr>
          <w:rFonts w:ascii="仿宋_GB2312" w:eastAsia="仿宋_GB2312"/>
          <w:sz w:val="28"/>
        </w:rPr>
      </w:pPr>
      <w:r>
        <w:rPr>
          <w:rFonts w:hint="eastAsia" w:ascii="仿宋_GB2312" w:eastAsia="仿宋_GB2312"/>
          <w:b/>
          <w:sz w:val="32"/>
        </w:rPr>
        <w:t>（一）转出考核办法</w:t>
      </w:r>
    </w:p>
    <w:p>
      <w:pPr>
        <w:ind w:firstLine="560"/>
        <w:rPr>
          <w:rFonts w:ascii="仿宋" w:hAnsi="仿宋" w:eastAsia="仿宋" w:cs="仿宋"/>
          <w:sz w:val="28"/>
          <w:szCs w:val="28"/>
        </w:rPr>
      </w:pPr>
      <w:r>
        <w:rPr>
          <w:rFonts w:hint="eastAsia" w:ascii="仿宋" w:hAnsi="仿宋" w:eastAsia="仿宋" w:cs="仿宋"/>
          <w:sz w:val="28"/>
          <w:szCs w:val="28"/>
        </w:rPr>
        <w:t>学院教育技术学和数字媒体艺术两个专业，对于提出转出申请的学生，若其申请的名额不超过该专业当年招生名额的30%（含30%），学院将全部同意其转出。若申请转出的学生名额超过该专业当年招生名额的30%，两个专业将按照学生的学业绩点进行排名，并对学业绩点位于本专业前30%（含30%）的学生同意其转出。</w:t>
      </w:r>
    </w:p>
    <w:p>
      <w:pPr>
        <w:ind w:firstLine="321" w:firstLineChars="100"/>
        <w:rPr>
          <w:rFonts w:ascii="仿宋_GB2312" w:eastAsia="仿宋_GB2312"/>
          <w:b/>
          <w:sz w:val="32"/>
        </w:rPr>
      </w:pPr>
      <w:r>
        <w:rPr>
          <w:rFonts w:hint="eastAsia" w:ascii="仿宋_GB2312" w:eastAsia="仿宋_GB2312"/>
          <w:b/>
          <w:sz w:val="32"/>
        </w:rPr>
        <w:t>（二）转入考核办法和考核内容</w:t>
      </w:r>
    </w:p>
    <w:p>
      <w:pPr>
        <w:ind w:firstLine="560"/>
        <w:jc w:val="left"/>
        <w:rPr>
          <w:rFonts w:ascii="仿宋" w:hAnsi="仿宋" w:eastAsia="仿宋" w:cs="仿宋"/>
          <w:sz w:val="28"/>
          <w:szCs w:val="28"/>
        </w:rPr>
      </w:pPr>
      <w:r>
        <w:rPr>
          <w:rFonts w:hint="eastAsia" w:ascii="仿宋" w:hAnsi="仿宋" w:eastAsia="仿宋" w:cs="仿宋"/>
          <w:sz w:val="28"/>
          <w:szCs w:val="28"/>
        </w:rPr>
        <w:t>对申请转入我院的学生采取面试考核的方式，考核内容包括基础知识、学科认知以及未来规划等方面。面试考核成绩60分为合格线，低于合格线不予录取。</w:t>
      </w:r>
    </w:p>
    <w:p>
      <w:pPr>
        <w:ind w:firstLine="560"/>
        <w:jc w:val="left"/>
        <w:rPr>
          <w:rFonts w:ascii="仿宋" w:hAnsi="仿宋" w:eastAsia="仿宋" w:cs="仿宋"/>
          <w:b/>
          <w:bCs/>
          <w:sz w:val="28"/>
          <w:szCs w:val="28"/>
        </w:rPr>
      </w:pPr>
      <w:r>
        <w:rPr>
          <w:rFonts w:hint="eastAsia" w:ascii="仿宋" w:hAnsi="仿宋" w:eastAsia="仿宋" w:cs="仿宋"/>
          <w:b/>
          <w:bCs/>
          <w:sz w:val="28"/>
          <w:szCs w:val="28"/>
        </w:rPr>
        <w:t>1.教育技术专业考核内容：</w:t>
      </w:r>
    </w:p>
    <w:p>
      <w:pPr>
        <w:numPr>
          <w:ilvl w:val="255"/>
          <w:numId w:val="0"/>
        </w:numPr>
        <w:ind w:firstLine="56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基础知识（</w:t>
      </w:r>
      <w:r>
        <w:rPr>
          <w:rFonts w:ascii="仿宋" w:hAnsi="仿宋" w:eastAsia="仿宋" w:cs="仿宋"/>
          <w:sz w:val="28"/>
          <w:szCs w:val="28"/>
        </w:rPr>
        <w:t>30分）：具有大学计算机基础知识和技能；</w:t>
      </w:r>
    </w:p>
    <w:p>
      <w:pPr>
        <w:numPr>
          <w:ilvl w:val="255"/>
          <w:numId w:val="0"/>
        </w:numPr>
        <w:ind w:firstLine="56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学科认知（</w:t>
      </w:r>
      <w:r>
        <w:rPr>
          <w:rFonts w:ascii="仿宋" w:hAnsi="仿宋" w:eastAsia="仿宋" w:cs="仿宋"/>
          <w:sz w:val="28"/>
          <w:szCs w:val="28"/>
        </w:rPr>
        <w:t>40分）：对信息技术感兴趣，能够关注当前教育技术的最新动态；</w:t>
      </w:r>
    </w:p>
    <w:p>
      <w:pPr>
        <w:numPr>
          <w:ilvl w:val="255"/>
          <w:numId w:val="0"/>
        </w:numPr>
        <w:ind w:firstLine="56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未来规划（</w:t>
      </w:r>
      <w:r>
        <w:rPr>
          <w:rFonts w:ascii="仿宋" w:hAnsi="仿宋" w:eastAsia="仿宋" w:cs="仿宋"/>
          <w:sz w:val="28"/>
          <w:szCs w:val="28"/>
        </w:rPr>
        <w:t>30分）：对中小学信息技术</w:t>
      </w:r>
      <w:r>
        <w:rPr>
          <w:rFonts w:hint="eastAsia" w:ascii="仿宋" w:hAnsi="仿宋" w:eastAsia="仿宋" w:cs="仿宋"/>
          <w:sz w:val="28"/>
          <w:szCs w:val="28"/>
        </w:rPr>
        <w:t>（信息科技）</w:t>
      </w:r>
      <w:r>
        <w:rPr>
          <w:rFonts w:ascii="仿宋" w:hAnsi="仿宋" w:eastAsia="仿宋" w:cs="仿宋"/>
          <w:sz w:val="28"/>
          <w:szCs w:val="28"/>
        </w:rPr>
        <w:t>教师职业有高度的认同，仪表仪态得体，</w:t>
      </w:r>
      <w:r>
        <w:rPr>
          <w:rFonts w:hint="eastAsia" w:ascii="仿宋" w:hAnsi="仿宋" w:eastAsia="仿宋" w:cs="仿宋"/>
          <w:sz w:val="28"/>
          <w:szCs w:val="28"/>
        </w:rPr>
        <w:t>具有良好的表达、交流、沟通能力。</w:t>
      </w:r>
    </w:p>
    <w:p>
      <w:pPr>
        <w:numPr>
          <w:ilvl w:val="255"/>
          <w:numId w:val="0"/>
        </w:num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2.数字媒体艺术专业考核内容：</w:t>
      </w:r>
    </w:p>
    <w:p>
      <w:pPr>
        <w:numPr>
          <w:ilvl w:val="255"/>
          <w:numId w:val="0"/>
        </w:numPr>
        <w:ind w:firstLine="56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基础知识（30分）：具有大学计算机基础知识和技能；考生可携带专业作品、获奖证书、参与项目与竞赛等相关材料的原件及复印件等</w:t>
      </w:r>
      <w:r>
        <w:rPr>
          <w:rFonts w:hint="eastAsia" w:ascii="仿宋" w:hAnsi="仿宋" w:eastAsia="仿宋" w:cs="仿宋"/>
          <w:sz w:val="28"/>
          <w:szCs w:val="28"/>
        </w:rPr>
        <w:t>；</w:t>
      </w:r>
    </w:p>
    <w:p>
      <w:pPr>
        <w:numPr>
          <w:ilvl w:val="255"/>
          <w:numId w:val="0"/>
        </w:numPr>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)学科认知（</w:t>
      </w:r>
      <w:r>
        <w:rPr>
          <w:rFonts w:ascii="仿宋" w:hAnsi="仿宋" w:eastAsia="仿宋" w:cs="仿宋"/>
          <w:sz w:val="28"/>
          <w:szCs w:val="28"/>
        </w:rPr>
        <w:t>40分）：对</w:t>
      </w:r>
      <w:r>
        <w:rPr>
          <w:rFonts w:hint="eastAsia" w:ascii="仿宋" w:hAnsi="仿宋" w:eastAsia="仿宋" w:cs="仿宋"/>
          <w:sz w:val="28"/>
          <w:szCs w:val="28"/>
        </w:rPr>
        <w:t>智能媒体、数字媒体艺术感兴趣，关注设计学科前沿动态；</w:t>
      </w:r>
    </w:p>
    <w:p>
      <w:pPr>
        <w:numPr>
          <w:ilvl w:val="255"/>
          <w:numId w:val="0"/>
        </w:numPr>
        <w:ind w:firstLine="560"/>
        <w:rPr>
          <w:rFonts w:ascii="仿宋_GB2312" w:eastAsia="仿宋_GB2312"/>
          <w:sz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)未来规划（</w:t>
      </w:r>
      <w:r>
        <w:rPr>
          <w:rFonts w:ascii="仿宋" w:hAnsi="仿宋" w:eastAsia="仿宋" w:cs="仿宋"/>
          <w:sz w:val="28"/>
          <w:szCs w:val="28"/>
        </w:rPr>
        <w:t>30分）：未来的个人学业规划和职业规划，能明确阐述学习数字媒体艺术专业的困难和</w:t>
      </w:r>
      <w:r>
        <w:rPr>
          <w:rFonts w:hint="eastAsia" w:ascii="仿宋" w:hAnsi="仿宋" w:eastAsia="仿宋" w:cs="仿宋"/>
          <w:sz w:val="28"/>
          <w:szCs w:val="28"/>
        </w:rPr>
        <w:t>挑战</w:t>
      </w:r>
      <w:r>
        <w:rPr>
          <w:rFonts w:ascii="仿宋" w:hAnsi="仿宋" w:eastAsia="仿宋" w:cs="仿宋"/>
          <w:sz w:val="28"/>
          <w:szCs w:val="28"/>
        </w:rPr>
        <w:t>，能表现出对学习有主动积极性。</w:t>
      </w:r>
    </w:p>
    <w:p>
      <w:pPr>
        <w:pStyle w:val="9"/>
        <w:ind w:firstLine="640"/>
        <w:rPr>
          <w:rFonts w:ascii="黑体" w:hAnsi="黑体" w:eastAsia="黑体"/>
          <w:sz w:val="32"/>
        </w:rPr>
      </w:pPr>
      <w:r>
        <w:rPr>
          <w:rFonts w:hint="eastAsia" w:ascii="黑体" w:hAnsi="黑体" w:eastAsia="黑体"/>
          <w:sz w:val="32"/>
        </w:rPr>
        <w:t>四、是否降级及转入学生课程修读要求</w:t>
      </w:r>
    </w:p>
    <w:p>
      <w:pPr>
        <w:ind w:firstLine="560"/>
        <w:rPr>
          <w:rFonts w:ascii="仿宋" w:hAnsi="仿宋" w:eastAsia="仿宋" w:cs="仿宋"/>
          <w:sz w:val="28"/>
          <w:szCs w:val="28"/>
        </w:rPr>
      </w:pPr>
      <w:r>
        <w:rPr>
          <w:rFonts w:hint="eastAsia" w:ascii="仿宋" w:hAnsi="仿宋" w:eastAsia="仿宋" w:cs="仿宋"/>
          <w:sz w:val="28"/>
          <w:szCs w:val="28"/>
        </w:rPr>
        <w:t>学院教育技术学和数字媒体艺术两个专业将转入的学生均编入同年级修读，并按照规定进行课程安排。</w:t>
      </w:r>
    </w:p>
    <w:p>
      <w:pPr>
        <w:ind w:firstLine="560"/>
        <w:rPr>
          <w:rFonts w:ascii="仿宋" w:hAnsi="仿宋" w:eastAsia="仿宋" w:cs="仿宋"/>
          <w:sz w:val="28"/>
          <w:szCs w:val="28"/>
        </w:rPr>
      </w:pPr>
      <w:r>
        <w:rPr>
          <w:rFonts w:ascii="仿宋" w:hAnsi="仿宋" w:eastAsia="仿宋" w:cs="仿宋"/>
          <w:sz w:val="28"/>
          <w:szCs w:val="28"/>
        </w:rPr>
        <w:t>（一）</w:t>
      </w:r>
      <w:r>
        <w:rPr>
          <w:rFonts w:hint="eastAsia" w:ascii="仿宋" w:hAnsi="仿宋" w:eastAsia="仿宋" w:cs="仿宋"/>
          <w:sz w:val="28"/>
          <w:szCs w:val="28"/>
        </w:rPr>
        <w:t>申请转专业的学生必须参加当前学期原专业的课程期末考试，若缺考或考试不及格，将取消其转专业资格；</w:t>
      </w:r>
    </w:p>
    <w:p>
      <w:pPr>
        <w:numPr>
          <w:ilvl w:val="255"/>
          <w:numId w:val="0"/>
        </w:numPr>
        <w:ind w:firstLine="560"/>
        <w:rPr>
          <w:rFonts w:ascii="仿宋_GB2312" w:eastAsia="仿宋_GB2312"/>
          <w:sz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学生转专业后，转入前的学习年限将计入总学习年限，转入前的学习成绩将计入学生成绩总绩点。在原学院修读的公共必修课程，学分仍然保留，在原学院修读的专业课程，与学院课程内容相近或相似的课程，经学院专业负责人审核后可进行学分对换。其他在原学院修读的课程可以替换为公共选修课学分。学生必须修读转入专业相应年级人才培养方案中的所有课程，且所修课程应能满足对毕业要求指标的支撑。</w:t>
      </w:r>
    </w:p>
    <w:p>
      <w:pPr>
        <w:pStyle w:val="9"/>
        <w:numPr>
          <w:ilvl w:val="0"/>
          <w:numId w:val="1"/>
        </w:numPr>
        <w:ind w:firstLine="640"/>
        <w:rPr>
          <w:rFonts w:ascii="黑体" w:hAnsi="黑体" w:eastAsia="黑体"/>
          <w:sz w:val="32"/>
        </w:rPr>
      </w:pPr>
      <w:r>
        <w:rPr>
          <w:rFonts w:hint="eastAsia" w:ascii="黑体" w:hAnsi="黑体" w:eastAsia="黑体"/>
          <w:sz w:val="32"/>
        </w:rPr>
        <w:t>其他补充说明</w:t>
      </w:r>
    </w:p>
    <w:p>
      <w:pPr>
        <w:pStyle w:val="9"/>
        <w:ind w:firstLine="560"/>
        <w:rPr>
          <w:rFonts w:ascii="仿宋" w:hAnsi="仿宋" w:eastAsia="仿宋" w:cs="仿宋"/>
          <w:sz w:val="28"/>
          <w:szCs w:val="28"/>
        </w:rPr>
      </w:pPr>
      <w:r>
        <w:rPr>
          <w:rFonts w:hint="eastAsia" w:ascii="仿宋" w:hAnsi="仿宋" w:eastAsia="仿宋" w:cs="仿宋"/>
          <w:sz w:val="28"/>
          <w:szCs w:val="28"/>
        </w:rPr>
        <w:t>在实施过程中存有任何疑问，请以书面形式及时向学院办公室（教4-408）反映。</w:t>
      </w:r>
    </w:p>
    <w:p>
      <w:pPr>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 xml:space="preserve">未尽事宜请参照《西北师范大学本科生转专业管理办法》。  </w:t>
      </w:r>
    </w:p>
    <w:p>
      <w:pPr>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wordWrap w:val="0"/>
        <w:jc w:val="center"/>
        <w:rPr>
          <w:rFonts w:ascii="仿宋" w:hAnsi="仿宋" w:eastAsia="仿宋" w:cs="仿宋"/>
          <w:sz w:val="28"/>
          <w:szCs w:val="28"/>
        </w:rPr>
      </w:pPr>
      <w:r>
        <w:rPr>
          <w:rFonts w:hint="eastAsia" w:ascii="仿宋" w:hAnsi="仿宋" w:eastAsia="仿宋" w:cs="仿宋"/>
          <w:sz w:val="28"/>
          <w:szCs w:val="28"/>
        </w:rPr>
        <w:t xml:space="preserve">                                      教育技术学院   </w:t>
      </w:r>
    </w:p>
    <w:p>
      <w:pPr>
        <w:ind w:right="560"/>
        <w:jc w:val="right"/>
      </w:pPr>
      <w:r>
        <w:rPr>
          <w:rFonts w:hint="eastAsia" w:ascii="仿宋" w:hAnsi="仿宋" w:eastAsia="仿宋" w:cs="仿宋"/>
          <w:sz w:val="28"/>
          <w:szCs w:val="28"/>
        </w:rPr>
        <w:t>2</w:t>
      </w:r>
      <w:r>
        <w:rPr>
          <w:rFonts w:ascii="仿宋" w:hAnsi="仿宋" w:eastAsia="仿宋" w:cs="仿宋"/>
          <w:sz w:val="28"/>
          <w:szCs w:val="28"/>
        </w:rPr>
        <w:t>023</w:t>
      </w:r>
      <w:r>
        <w:rPr>
          <w:rFonts w:hint="eastAsia" w:ascii="仿宋" w:hAnsi="仿宋" w:eastAsia="仿宋" w:cs="仿宋"/>
          <w:sz w:val="28"/>
          <w:szCs w:val="28"/>
        </w:rPr>
        <w:t>年1</w:t>
      </w:r>
      <w:r>
        <w:rPr>
          <w:rFonts w:ascii="仿宋" w:hAnsi="仿宋" w:eastAsia="仿宋" w:cs="仿宋"/>
          <w:sz w:val="28"/>
          <w:szCs w:val="28"/>
        </w:rPr>
        <w:t>0</w:t>
      </w:r>
      <w:r>
        <w:rPr>
          <w:rFonts w:hint="eastAsia" w:ascii="仿宋" w:hAnsi="仿宋" w:eastAsia="仿宋" w:cs="仿宋"/>
          <w:sz w:val="28"/>
          <w:szCs w:val="28"/>
        </w:rPr>
        <w:t>月2</w:t>
      </w:r>
      <w:r>
        <w:rPr>
          <w:rFonts w:ascii="仿宋" w:hAnsi="仿宋" w:eastAsia="仿宋" w:cs="仿宋"/>
          <w:sz w:val="28"/>
          <w:szCs w:val="28"/>
        </w:rPr>
        <w:t>8</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A7277"/>
    <w:multiLevelType w:val="singleLevel"/>
    <w:tmpl w:val="97BA727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YjdhZGJkZTI3Nzk3ODQyNzA0MmI1ODI2ZWM0YmUifQ=="/>
  </w:docVars>
  <w:rsids>
    <w:rsidRoot w:val="00D6189E"/>
    <w:rsid w:val="00186892"/>
    <w:rsid w:val="001C5261"/>
    <w:rsid w:val="00361E7D"/>
    <w:rsid w:val="005961C2"/>
    <w:rsid w:val="009E4575"/>
    <w:rsid w:val="00C36224"/>
    <w:rsid w:val="00D6189E"/>
    <w:rsid w:val="1AE56041"/>
    <w:rsid w:val="34BF7098"/>
    <w:rsid w:val="4FEC57B7"/>
    <w:rsid w:val="5F8A53E7"/>
    <w:rsid w:val="77FF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等线" w:hAnsi="等线" w:eastAsia="等线"/>
      <w:szCs w:val="22"/>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226</Words>
  <Characters>1290</Characters>
  <Lines>10</Lines>
  <Paragraphs>3</Paragraphs>
  <TotalTime>8</TotalTime>
  <ScaleCrop>false</ScaleCrop>
  <LinksUpToDate>false</LinksUpToDate>
  <CharactersWithSpaces>1513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2023-12-01T09:03:00Z</dcterms:created>
  <dc:creator>戴瑞瑞</dc:creator>
  <cp:lastModifiedBy>angel</cp:lastModifiedBy>
  <cp:lastPrinted>2023-12-01T09:05:00Z</cp:lastPrinted>
  <dcterms:modified xsi:type="dcterms:W3CDTF">2024-01-12T10:42:29Z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774ABDB1CD134F86BF15F10D7899496A_13</vt:lpwstr>
  </property>
</Properties>
</file>